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CC" w:rsidRDefault="001872CC" w:rsidP="001872C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</w:p>
    <w:p w:rsidR="001872CC" w:rsidRDefault="001872CC" w:rsidP="001872CC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第六期普通高等学校辅导员网络培训班在职提高课程列表</w:t>
      </w:r>
    </w:p>
    <w:p w:rsidR="001872CC" w:rsidRDefault="001872CC" w:rsidP="001872CC">
      <w:pPr>
        <w:spacing w:after="100" w:afterAutospacing="1"/>
        <w:jc w:val="center"/>
        <w:rPr>
          <w:rFonts w:ascii="楷体" w:eastAsia="楷体" w:hAnsi="楷体" w:cs="仿宋" w:hint="eastAsia"/>
          <w:sz w:val="24"/>
        </w:rPr>
      </w:pPr>
      <w:r>
        <w:rPr>
          <w:rFonts w:ascii="楷体" w:eastAsia="楷体" w:hAnsi="楷体" w:cs="仿宋" w:hint="eastAsia"/>
          <w:sz w:val="24"/>
        </w:rPr>
        <w:t>（共5</w:t>
      </w:r>
      <w:r>
        <w:rPr>
          <w:rFonts w:ascii="楷体" w:eastAsia="楷体" w:hAnsi="楷体" w:cs="仿宋"/>
          <w:sz w:val="24"/>
        </w:rPr>
        <w:t>5</w:t>
      </w:r>
      <w:r>
        <w:rPr>
          <w:rFonts w:ascii="楷体" w:eastAsia="楷体" w:hAnsi="楷体" w:cs="仿宋" w:hint="eastAsia"/>
          <w:sz w:val="24"/>
        </w:rPr>
        <w:t>学时）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544"/>
        <w:gridCol w:w="992"/>
        <w:gridCol w:w="2977"/>
      </w:tblGrid>
      <w:tr w:rsidR="001872CC" w:rsidTr="00824946">
        <w:trPr>
          <w:trHeight w:val="270"/>
          <w:tblHeader/>
        </w:trPr>
        <w:tc>
          <w:tcPr>
            <w:tcW w:w="964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</w:t>
            </w:r>
          </w:p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模块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主讲人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职务职称</w:t>
            </w:r>
          </w:p>
        </w:tc>
      </w:tr>
      <w:tr w:rsidR="001872CC" w:rsidTr="00824946">
        <w:trPr>
          <w:trHeight w:val="1008"/>
        </w:trPr>
        <w:tc>
          <w:tcPr>
            <w:tcW w:w="964" w:type="dxa"/>
            <w:vMerge w:val="restart"/>
            <w:vAlign w:val="center"/>
          </w:tcPr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思想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引领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以习近平新时代中国特色社会主义思想为指引，写好高校党建和思政工作奋进之笔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王光彦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教育部思想政治工作司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副司长、一级巡视员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从习近平青年教育思想看新时代高校思想政治工作新使命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冯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十九大代表、首都经济贸易大学党委书记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推进党的建设新的伟大工程，推动全面从严治党向纵深发展——兼论十九大对党章的修改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杨凤城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中国人民大学马克思主义学院党委书记、教授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结合党的十九大精神认真学习领会宪法修正案要义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莫纪宏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中国社会科学院法学研究所副所长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迈入新时代，应对新挑战——高等学校的内涵发展与质量建设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钟秉林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中国教育学会会长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特朗普时代的美国与中美关系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伟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中国人民大学国际关系学院教授、博士生导师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社会主义核心价值观：我们共同的追求，共同的坚守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李君如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中央党史研究室副主任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信仰的力量：我们为什么要信仰马克思主义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燕连福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西安交通大学马克思主义学院院长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 w:val="restart"/>
            <w:vAlign w:val="center"/>
          </w:tcPr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师德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修养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提升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浅谈树立良好的师德师风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朱月龙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全国模范教师，河北师范大学教授</w:t>
            </w:r>
          </w:p>
        </w:tc>
      </w:tr>
      <w:tr w:rsidR="001872CC" w:rsidTr="00824946">
        <w:trPr>
          <w:trHeight w:val="522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做大学生健康成长的人生导师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曲建武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时代楷模，大连海事大学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 w:rsidR="001872CC" w:rsidTr="00824946">
        <w:trPr>
          <w:trHeight w:val="45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如何做一个温暖的老师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路丙辉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安徽师范大学政治学院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从史学精神看高校教师人文素质提升——从求学生涯和我的老师们谈起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朱孝远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北京大学教授</w:t>
            </w:r>
          </w:p>
        </w:tc>
      </w:tr>
      <w:tr w:rsidR="001872CC" w:rsidTr="00824946">
        <w:trPr>
          <w:trHeight w:val="68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钟扬先进事迹报告会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陈浩明等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复旦大学钟扬先进事迹报告团</w:t>
            </w:r>
          </w:p>
        </w:tc>
      </w:tr>
      <w:tr w:rsidR="001872CC" w:rsidTr="00824946">
        <w:trPr>
          <w:trHeight w:val="680"/>
        </w:trPr>
        <w:tc>
          <w:tcPr>
            <w:tcW w:w="964" w:type="dxa"/>
            <w:vMerge w:val="restart"/>
            <w:vAlign w:val="center"/>
          </w:tcPr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大学生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心理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健康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大学生常见心理问题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庄明科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北京大学学生心理健康教育与咨询中心副主任</w:t>
            </w:r>
          </w:p>
        </w:tc>
      </w:tr>
      <w:tr w:rsidR="001872CC" w:rsidTr="00824946">
        <w:trPr>
          <w:trHeight w:val="68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大学生心理危机干预的理论与实践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金宏章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哈尔滨工程大学教授</w:t>
            </w:r>
          </w:p>
        </w:tc>
      </w:tr>
      <w:tr w:rsidR="001872CC" w:rsidTr="00824946">
        <w:trPr>
          <w:trHeight w:val="567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学生心理危机干预实操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  莉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北京交通大学辅导员</w:t>
            </w:r>
          </w:p>
        </w:tc>
      </w:tr>
      <w:tr w:rsidR="001872CC" w:rsidTr="00824946">
        <w:trPr>
          <w:trHeight w:val="567"/>
        </w:trPr>
        <w:tc>
          <w:tcPr>
            <w:tcW w:w="964" w:type="dxa"/>
            <w:vMerge w:val="restart"/>
            <w:vAlign w:val="center"/>
          </w:tcPr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大学生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心理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健康</w:t>
            </w:r>
          </w:p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师生交往中的心理沟通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蔺桂瑞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辅导员开展情感教育的实践探索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范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蕊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山东大学（威海）辅导员 </w:t>
            </w:r>
          </w:p>
        </w:tc>
      </w:tr>
      <w:tr w:rsidR="001872CC" w:rsidTr="00824946">
        <w:trPr>
          <w:trHeight w:val="674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压力管理与心理健康促进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樊富珉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清华大学社会科学学院心理学系副主任、教授</w:t>
            </w:r>
          </w:p>
        </w:tc>
      </w:tr>
      <w:tr w:rsidR="001872CC" w:rsidTr="00824946">
        <w:trPr>
          <w:trHeight w:val="624"/>
        </w:trPr>
        <w:tc>
          <w:tcPr>
            <w:tcW w:w="964" w:type="dxa"/>
            <w:vMerge w:val="restart"/>
            <w:vAlign w:val="center"/>
          </w:tcPr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职业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能力</w:t>
            </w:r>
          </w:p>
          <w:p w:rsidR="001872CC" w:rsidRDefault="001872CC" w:rsidP="0082494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提高</w:t>
            </w: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以十九大精神为指引，做好新时代高校思政工作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蒲清平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重庆大学城市建设与环境工程学院书记</w:t>
            </w:r>
          </w:p>
        </w:tc>
      </w:tr>
      <w:tr w:rsidR="001872CC" w:rsidTr="00824946">
        <w:trPr>
          <w:trHeight w:val="45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《普通高等学校学生党建工作标准》解读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廖志丹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厦门大学党委组织部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副部长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如何让你的学生爱上学习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李丹青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中国计量大学标准化学院院长</w:t>
            </w:r>
          </w:p>
        </w:tc>
      </w:tr>
      <w:tr w:rsidR="001872CC" w:rsidTr="00824946">
        <w:trPr>
          <w:trHeight w:val="9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以主题班会为抓手，以社会主义核心价值观为引领，提升高校思政教育工作水平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朱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莉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晋城职业技术学院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党委书记</w:t>
            </w:r>
          </w:p>
        </w:tc>
      </w:tr>
      <w:tr w:rsidR="001872CC" w:rsidTr="00824946">
        <w:trPr>
          <w:trHeight w:val="482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辅导员开展网络思想政治教育的思考与实践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张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琪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北京交通大学辅导员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网络舆论生态与大学生媒介素养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张艳秋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中国传媒大学传媒学院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副书记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微时代的高校危机管理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高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湖南省长沙市委常委、</w:t>
            </w:r>
          </w:p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宣传部部长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大学生职业发展与就业指导课程教学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蒋建荣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南开大学周恩来政府管理学院副教授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思想政治教育工作者如何提升科研能力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王炳林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教育部高等学校社会科学发展研究中心主任</w:t>
            </w:r>
          </w:p>
        </w:tc>
      </w:tr>
      <w:tr w:rsidR="001872CC" w:rsidTr="00824946">
        <w:trPr>
          <w:trHeight w:val="270"/>
        </w:trPr>
        <w:tc>
          <w:tcPr>
            <w:tcW w:w="964" w:type="dxa"/>
            <w:vMerge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辅导员的压力调节与自我关爱</w:t>
            </w:r>
          </w:p>
        </w:tc>
        <w:tc>
          <w:tcPr>
            <w:tcW w:w="992" w:type="dxa"/>
            <w:vAlign w:val="center"/>
          </w:tcPr>
          <w:p w:rsidR="001872CC" w:rsidRDefault="001872CC" w:rsidP="00824946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胡志峰</w:t>
            </w:r>
          </w:p>
        </w:tc>
        <w:tc>
          <w:tcPr>
            <w:tcW w:w="2977" w:type="dxa"/>
            <w:vAlign w:val="center"/>
          </w:tcPr>
          <w:p w:rsidR="001872CC" w:rsidRDefault="001872CC" w:rsidP="00824946">
            <w:pP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北京师范大学学生心理咨询与服务中心常务副主任</w:t>
            </w:r>
          </w:p>
        </w:tc>
      </w:tr>
    </w:tbl>
    <w:p w:rsidR="001872CC" w:rsidRDefault="001872CC" w:rsidP="001872CC">
      <w:pPr>
        <w:ind w:leftChars="-67" w:left="1" w:hangingChars="59" w:hanging="142"/>
        <w:rPr>
          <w:rFonts w:ascii="楷体" w:eastAsia="楷体" w:hAnsi="楷体" w:cs="仿宋"/>
          <w:sz w:val="24"/>
        </w:rPr>
      </w:pPr>
      <w:r>
        <w:rPr>
          <w:rFonts w:ascii="楷体" w:eastAsia="楷体" w:hAnsi="楷体" w:cs="仿宋" w:hint="eastAsia"/>
          <w:sz w:val="24"/>
        </w:rPr>
        <w:t>说明：</w:t>
      </w:r>
      <w:r>
        <w:rPr>
          <w:rFonts w:eastAsia="楷体"/>
          <w:sz w:val="24"/>
        </w:rPr>
        <w:t>1.</w:t>
      </w:r>
      <w:r>
        <w:rPr>
          <w:rFonts w:ascii="楷体" w:eastAsia="楷体" w:hAnsi="楷体" w:cs="仿宋" w:hint="eastAsia"/>
          <w:sz w:val="24"/>
        </w:rPr>
        <w:t>具体课程或有调整，以平台最终发布为准；</w:t>
      </w:r>
    </w:p>
    <w:p w:rsidR="001872CC" w:rsidRDefault="001872CC" w:rsidP="001872CC">
      <w:pPr>
        <w:ind w:leftChars="-67" w:left="-141" w:firstLineChars="300" w:firstLine="720"/>
        <w:rPr>
          <w:rFonts w:ascii="楷体" w:eastAsia="楷体" w:hAnsi="楷体" w:cs="仿宋" w:hint="eastAsia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eastAsia="楷体" w:hAnsi="楷体" w:cs="仿宋" w:hint="eastAsia"/>
          <w:sz w:val="24"/>
        </w:rPr>
        <w:t>主讲人职务为课程录制时的职务</w:t>
      </w:r>
    </w:p>
    <w:p w:rsidR="001872CC" w:rsidRDefault="001872CC" w:rsidP="001872CC"/>
    <w:p w:rsidR="00153F5F" w:rsidRPr="001872CC" w:rsidRDefault="00153F5F">
      <w:bookmarkStart w:id="0" w:name="_GoBack"/>
      <w:bookmarkEnd w:id="0"/>
    </w:p>
    <w:sectPr w:rsidR="00153F5F" w:rsidRPr="001872CC">
      <w:pgSz w:w="11906" w:h="16838"/>
      <w:pgMar w:top="1440" w:right="1797" w:bottom="1440" w:left="1797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CC"/>
    <w:rsid w:val="00001523"/>
    <w:rsid w:val="000954FC"/>
    <w:rsid w:val="001040C3"/>
    <w:rsid w:val="00153D5A"/>
    <w:rsid w:val="00153F5F"/>
    <w:rsid w:val="001872CC"/>
    <w:rsid w:val="001E6E58"/>
    <w:rsid w:val="00217B9E"/>
    <w:rsid w:val="00405E38"/>
    <w:rsid w:val="004A0229"/>
    <w:rsid w:val="006808B0"/>
    <w:rsid w:val="007340BF"/>
    <w:rsid w:val="00AD6A66"/>
    <w:rsid w:val="00B41F56"/>
    <w:rsid w:val="00C927B8"/>
    <w:rsid w:val="00CC7C38"/>
    <w:rsid w:val="00CE15BE"/>
    <w:rsid w:val="00D01607"/>
    <w:rsid w:val="00D4123C"/>
    <w:rsid w:val="00D632EB"/>
    <w:rsid w:val="00E21CFC"/>
    <w:rsid w:val="00E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8929-E321-4520-9774-B50853BE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厚捷</dc:creator>
  <cp:keywords/>
  <dc:description/>
  <cp:lastModifiedBy>刘 厚捷</cp:lastModifiedBy>
  <cp:revision>1</cp:revision>
  <dcterms:created xsi:type="dcterms:W3CDTF">2018-12-04T03:34:00Z</dcterms:created>
  <dcterms:modified xsi:type="dcterms:W3CDTF">2018-12-04T03:34:00Z</dcterms:modified>
</cp:coreProperties>
</file>